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rPr>
        <w:id w:val="-353730415"/>
        <w:docPartObj>
          <w:docPartGallery w:val="Table of Contents"/>
          <w:docPartUnique/>
        </w:docPartObj>
      </w:sdtPr>
      <w:sdtEndPr>
        <w:rPr>
          <w:b/>
          <w:bCs/>
          <w:noProof/>
        </w:rPr>
      </w:sdtEndPr>
      <w:sdtContent>
        <w:p w:rsidR="006F1D35" w:rsidRDefault="006F1D35" w:rsidP="006F1D35">
          <w:pPr>
            <w:pStyle w:val="TOCHeading"/>
          </w:pPr>
          <w:r>
            <w:t>Accessing Coordinator Reports - Table of Contents</w:t>
          </w:r>
        </w:p>
        <w:p w:rsidR="006F1D35" w:rsidRDefault="006F1D35" w:rsidP="006F1D3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91687597" w:history="1">
            <w:r w:rsidRPr="009E4C7F">
              <w:rPr>
                <w:rStyle w:val="Hyperlink"/>
                <w:b/>
                <w:noProof/>
              </w:rPr>
              <w:t>Accessing Penn’s Way Coordinator Reports</w:t>
            </w:r>
            <w:r>
              <w:rPr>
                <w:noProof/>
                <w:webHidden/>
              </w:rPr>
              <w:tab/>
            </w:r>
            <w:r>
              <w:rPr>
                <w:noProof/>
                <w:webHidden/>
              </w:rPr>
              <w:fldChar w:fldCharType="begin"/>
            </w:r>
            <w:r>
              <w:rPr>
                <w:noProof/>
                <w:webHidden/>
              </w:rPr>
              <w:instrText xml:space="preserve"> PAGEREF _Toc491687597 \h </w:instrText>
            </w:r>
            <w:r>
              <w:rPr>
                <w:noProof/>
                <w:webHidden/>
              </w:rPr>
            </w:r>
            <w:r>
              <w:rPr>
                <w:noProof/>
                <w:webHidden/>
              </w:rPr>
              <w:fldChar w:fldCharType="separate"/>
            </w:r>
            <w:r>
              <w:rPr>
                <w:noProof/>
                <w:webHidden/>
              </w:rPr>
              <w:t>2</w:t>
            </w:r>
            <w:r>
              <w:rPr>
                <w:noProof/>
                <w:webHidden/>
              </w:rPr>
              <w:fldChar w:fldCharType="end"/>
            </w:r>
          </w:hyperlink>
        </w:p>
        <w:p w:rsidR="006F1D35" w:rsidRDefault="006F1D35" w:rsidP="006F1D35">
          <w:pPr>
            <w:pStyle w:val="TOC1"/>
            <w:tabs>
              <w:tab w:val="right" w:leader="dot" w:pos="9350"/>
            </w:tabs>
            <w:rPr>
              <w:rFonts w:eastAsiaTheme="minorEastAsia"/>
              <w:noProof/>
            </w:rPr>
          </w:pPr>
          <w:hyperlink w:anchor="_Toc491687598" w:history="1">
            <w:r w:rsidRPr="009E4C7F">
              <w:rPr>
                <w:rStyle w:val="Hyperlink"/>
                <w:noProof/>
              </w:rPr>
              <w:t>Introduction to Reports:</w:t>
            </w:r>
            <w:r>
              <w:rPr>
                <w:noProof/>
                <w:webHidden/>
              </w:rPr>
              <w:tab/>
            </w:r>
            <w:r>
              <w:rPr>
                <w:noProof/>
                <w:webHidden/>
              </w:rPr>
              <w:fldChar w:fldCharType="begin"/>
            </w:r>
            <w:r>
              <w:rPr>
                <w:noProof/>
                <w:webHidden/>
              </w:rPr>
              <w:instrText xml:space="preserve"> PAGEREF _Toc491687598 \h </w:instrText>
            </w:r>
            <w:r>
              <w:rPr>
                <w:noProof/>
                <w:webHidden/>
              </w:rPr>
            </w:r>
            <w:r>
              <w:rPr>
                <w:noProof/>
                <w:webHidden/>
              </w:rPr>
              <w:fldChar w:fldCharType="separate"/>
            </w:r>
            <w:r>
              <w:rPr>
                <w:noProof/>
                <w:webHidden/>
              </w:rPr>
              <w:t>2</w:t>
            </w:r>
            <w:r>
              <w:rPr>
                <w:noProof/>
                <w:webHidden/>
              </w:rPr>
              <w:fldChar w:fldCharType="end"/>
            </w:r>
          </w:hyperlink>
        </w:p>
        <w:p w:rsidR="006F1D35" w:rsidRDefault="006F1D35" w:rsidP="006F1D35">
          <w:pPr>
            <w:pStyle w:val="TOC2"/>
            <w:tabs>
              <w:tab w:val="right" w:leader="dot" w:pos="9350"/>
            </w:tabs>
            <w:ind w:left="0"/>
            <w:rPr>
              <w:rFonts w:eastAsiaTheme="minorEastAsia"/>
              <w:noProof/>
            </w:rPr>
          </w:pPr>
          <w:hyperlink w:anchor="_Toc491687599" w:history="1">
            <w:r w:rsidRPr="009E4C7F">
              <w:rPr>
                <w:rStyle w:val="Hyperlink"/>
                <w:noProof/>
              </w:rPr>
              <w:t>Step 1: Access the Penn’s Way Site</w:t>
            </w:r>
            <w:r>
              <w:rPr>
                <w:noProof/>
                <w:webHidden/>
              </w:rPr>
              <w:tab/>
            </w:r>
            <w:r>
              <w:rPr>
                <w:noProof/>
                <w:webHidden/>
              </w:rPr>
              <w:fldChar w:fldCharType="begin"/>
            </w:r>
            <w:r>
              <w:rPr>
                <w:noProof/>
                <w:webHidden/>
              </w:rPr>
              <w:instrText xml:space="preserve"> PAGEREF _Toc491687599 \h </w:instrText>
            </w:r>
            <w:r>
              <w:rPr>
                <w:noProof/>
                <w:webHidden/>
              </w:rPr>
            </w:r>
            <w:r>
              <w:rPr>
                <w:noProof/>
                <w:webHidden/>
              </w:rPr>
              <w:fldChar w:fldCharType="separate"/>
            </w:r>
            <w:r>
              <w:rPr>
                <w:noProof/>
                <w:webHidden/>
              </w:rPr>
              <w:t>3</w:t>
            </w:r>
            <w:r>
              <w:rPr>
                <w:noProof/>
                <w:webHidden/>
              </w:rPr>
              <w:fldChar w:fldCharType="end"/>
            </w:r>
          </w:hyperlink>
        </w:p>
        <w:p w:rsidR="006F1D35" w:rsidRDefault="006F1D35" w:rsidP="006F1D35">
          <w:pPr>
            <w:pStyle w:val="TOC2"/>
            <w:tabs>
              <w:tab w:val="right" w:leader="dot" w:pos="9350"/>
            </w:tabs>
            <w:ind w:left="0"/>
            <w:rPr>
              <w:rFonts w:eastAsiaTheme="minorEastAsia"/>
              <w:noProof/>
            </w:rPr>
          </w:pPr>
          <w:hyperlink w:anchor="_Toc491687600" w:history="1">
            <w:r w:rsidRPr="009E4C7F">
              <w:rPr>
                <w:rStyle w:val="Hyperlink"/>
                <w:noProof/>
              </w:rPr>
              <w:t>Step 2: Where to access the reports?</w:t>
            </w:r>
            <w:r>
              <w:rPr>
                <w:noProof/>
                <w:webHidden/>
              </w:rPr>
              <w:tab/>
            </w:r>
            <w:r>
              <w:rPr>
                <w:noProof/>
                <w:webHidden/>
              </w:rPr>
              <w:fldChar w:fldCharType="begin"/>
            </w:r>
            <w:r>
              <w:rPr>
                <w:noProof/>
                <w:webHidden/>
              </w:rPr>
              <w:instrText xml:space="preserve"> PAGEREF _Toc491687600 \h </w:instrText>
            </w:r>
            <w:r>
              <w:rPr>
                <w:noProof/>
                <w:webHidden/>
              </w:rPr>
            </w:r>
            <w:r>
              <w:rPr>
                <w:noProof/>
                <w:webHidden/>
              </w:rPr>
              <w:fldChar w:fldCharType="separate"/>
            </w:r>
            <w:r>
              <w:rPr>
                <w:noProof/>
                <w:webHidden/>
              </w:rPr>
              <w:t>4</w:t>
            </w:r>
            <w:r>
              <w:rPr>
                <w:noProof/>
                <w:webHidden/>
              </w:rPr>
              <w:fldChar w:fldCharType="end"/>
            </w:r>
          </w:hyperlink>
        </w:p>
        <w:p w:rsidR="006F1D35" w:rsidRDefault="006F1D35" w:rsidP="006F1D35">
          <w:pPr>
            <w:pStyle w:val="TOC2"/>
            <w:tabs>
              <w:tab w:val="right" w:leader="dot" w:pos="9350"/>
            </w:tabs>
            <w:ind w:left="0"/>
            <w:rPr>
              <w:rFonts w:eastAsiaTheme="minorEastAsia"/>
              <w:noProof/>
            </w:rPr>
          </w:pPr>
          <w:hyperlink w:anchor="_Toc491687601" w:history="1">
            <w:r w:rsidRPr="009E4C7F">
              <w:rPr>
                <w:rStyle w:val="Hyperlink"/>
                <w:noProof/>
              </w:rPr>
              <w:t>Step 3: Log-in to the Penn’s Way Portal</w:t>
            </w:r>
            <w:r>
              <w:rPr>
                <w:noProof/>
                <w:webHidden/>
              </w:rPr>
              <w:tab/>
            </w:r>
            <w:r>
              <w:rPr>
                <w:noProof/>
                <w:webHidden/>
              </w:rPr>
              <w:fldChar w:fldCharType="begin"/>
            </w:r>
            <w:r>
              <w:rPr>
                <w:noProof/>
                <w:webHidden/>
              </w:rPr>
              <w:instrText xml:space="preserve"> PAGEREF _Toc491687601 \h </w:instrText>
            </w:r>
            <w:r>
              <w:rPr>
                <w:noProof/>
                <w:webHidden/>
              </w:rPr>
            </w:r>
            <w:r>
              <w:rPr>
                <w:noProof/>
                <w:webHidden/>
              </w:rPr>
              <w:fldChar w:fldCharType="separate"/>
            </w:r>
            <w:r>
              <w:rPr>
                <w:noProof/>
                <w:webHidden/>
              </w:rPr>
              <w:t>5</w:t>
            </w:r>
            <w:r>
              <w:rPr>
                <w:noProof/>
                <w:webHidden/>
              </w:rPr>
              <w:fldChar w:fldCharType="end"/>
            </w:r>
          </w:hyperlink>
        </w:p>
        <w:p w:rsidR="006F1D35" w:rsidRDefault="006F1D35" w:rsidP="006F1D35">
          <w:pPr>
            <w:pStyle w:val="TOC3"/>
            <w:tabs>
              <w:tab w:val="right" w:leader="dot" w:pos="9350"/>
            </w:tabs>
            <w:ind w:left="0"/>
            <w:rPr>
              <w:rFonts w:eastAsiaTheme="minorEastAsia"/>
              <w:noProof/>
            </w:rPr>
          </w:pPr>
          <w:hyperlink w:anchor="_Toc491687602" w:history="1">
            <w:r w:rsidRPr="009E4C7F">
              <w:rPr>
                <w:rStyle w:val="Hyperlink"/>
                <w:noProof/>
              </w:rPr>
              <w:t>Step 4: Downloading Your Department Reports</w:t>
            </w:r>
            <w:r>
              <w:rPr>
                <w:noProof/>
                <w:webHidden/>
              </w:rPr>
              <w:tab/>
            </w:r>
            <w:r>
              <w:rPr>
                <w:noProof/>
                <w:webHidden/>
              </w:rPr>
              <w:fldChar w:fldCharType="begin"/>
            </w:r>
            <w:r>
              <w:rPr>
                <w:noProof/>
                <w:webHidden/>
              </w:rPr>
              <w:instrText xml:space="preserve"> PAGEREF _Toc491687602 \h </w:instrText>
            </w:r>
            <w:r>
              <w:rPr>
                <w:noProof/>
                <w:webHidden/>
              </w:rPr>
            </w:r>
            <w:r>
              <w:rPr>
                <w:noProof/>
                <w:webHidden/>
              </w:rPr>
              <w:fldChar w:fldCharType="separate"/>
            </w:r>
            <w:r>
              <w:rPr>
                <w:noProof/>
                <w:webHidden/>
              </w:rPr>
              <w:t>6</w:t>
            </w:r>
            <w:r>
              <w:rPr>
                <w:noProof/>
                <w:webHidden/>
              </w:rPr>
              <w:fldChar w:fldCharType="end"/>
            </w:r>
          </w:hyperlink>
        </w:p>
        <w:p w:rsidR="006F1D35" w:rsidRDefault="006F1D35" w:rsidP="006F1D35">
          <w:pPr>
            <w:pStyle w:val="TOC3"/>
            <w:tabs>
              <w:tab w:val="right" w:leader="dot" w:pos="9350"/>
            </w:tabs>
            <w:rPr>
              <w:rFonts w:eastAsiaTheme="minorEastAsia"/>
              <w:noProof/>
            </w:rPr>
          </w:pPr>
          <w:r>
            <w:t xml:space="preserve">         </w:t>
          </w:r>
          <w:hyperlink w:anchor="_Toc491687603" w:history="1">
            <w:r w:rsidRPr="009E4C7F">
              <w:rPr>
                <w:rStyle w:val="Hyperlink"/>
                <w:noProof/>
              </w:rPr>
              <w:t>Select which report you would like to view and open the file</w:t>
            </w:r>
            <w:r>
              <w:rPr>
                <w:noProof/>
                <w:webHidden/>
              </w:rPr>
              <w:tab/>
            </w:r>
            <w:r>
              <w:rPr>
                <w:noProof/>
                <w:webHidden/>
              </w:rPr>
              <w:fldChar w:fldCharType="begin"/>
            </w:r>
            <w:r>
              <w:rPr>
                <w:noProof/>
                <w:webHidden/>
              </w:rPr>
              <w:instrText xml:space="preserve"> PAGEREF _Toc491687603 \h </w:instrText>
            </w:r>
            <w:r>
              <w:rPr>
                <w:noProof/>
                <w:webHidden/>
              </w:rPr>
            </w:r>
            <w:r>
              <w:rPr>
                <w:noProof/>
                <w:webHidden/>
              </w:rPr>
              <w:fldChar w:fldCharType="separate"/>
            </w:r>
            <w:r>
              <w:rPr>
                <w:noProof/>
                <w:webHidden/>
              </w:rPr>
              <w:t>7</w:t>
            </w:r>
            <w:r>
              <w:rPr>
                <w:noProof/>
                <w:webHidden/>
              </w:rPr>
              <w:fldChar w:fldCharType="end"/>
            </w:r>
          </w:hyperlink>
        </w:p>
        <w:p w:rsidR="006F1D35" w:rsidRPr="000635D6" w:rsidRDefault="006F1D35" w:rsidP="006F1D35">
          <w:r>
            <w:rPr>
              <w:b/>
              <w:bCs/>
              <w:noProof/>
            </w:rPr>
            <w:fldChar w:fldCharType="end"/>
          </w:r>
        </w:p>
      </w:sdtContent>
    </w:sdt>
    <w:p w:rsidR="006F1D35" w:rsidRDefault="006F1D35" w:rsidP="006F1D35">
      <w:pPr>
        <w:pStyle w:val="Heading1"/>
      </w:pPr>
    </w:p>
    <w:p w:rsidR="006F1D35" w:rsidRDefault="006F1D35" w:rsidP="006F1D35">
      <w:pPr>
        <w:pStyle w:val="Heading1"/>
      </w:pPr>
    </w:p>
    <w:p w:rsidR="006F1D35" w:rsidRDefault="006F1D35" w:rsidP="006F1D35">
      <w:pPr>
        <w:pStyle w:val="Heading1"/>
      </w:pPr>
    </w:p>
    <w:p w:rsidR="006F1D35" w:rsidRDefault="006F1D35" w:rsidP="006F1D35">
      <w:pPr>
        <w:pStyle w:val="Heading1"/>
      </w:pPr>
    </w:p>
    <w:p w:rsidR="006F1D35" w:rsidRDefault="006F1D35" w:rsidP="006F1D35">
      <w:pPr>
        <w:pStyle w:val="Heading1"/>
      </w:pPr>
      <w:bookmarkStart w:id="0" w:name="_GoBack"/>
      <w:bookmarkEnd w:id="0"/>
    </w:p>
    <w:p w:rsidR="006F1D35" w:rsidRDefault="006F1D35" w:rsidP="006F1D35">
      <w:pPr>
        <w:pStyle w:val="Heading1"/>
      </w:pPr>
    </w:p>
    <w:p w:rsidR="006F1D35" w:rsidRDefault="006F1D35" w:rsidP="006F1D35">
      <w:pPr>
        <w:pStyle w:val="Heading1"/>
      </w:pPr>
    </w:p>
    <w:p w:rsidR="006F1D35" w:rsidRDefault="006F1D35" w:rsidP="006F1D35">
      <w:pPr>
        <w:pStyle w:val="Heading1"/>
      </w:pPr>
    </w:p>
    <w:p w:rsidR="006F1D35" w:rsidRDefault="006F1D35" w:rsidP="006F1D35">
      <w:pPr>
        <w:pStyle w:val="Heading1"/>
      </w:pPr>
    </w:p>
    <w:p w:rsidR="006F1D35" w:rsidRDefault="006F1D35" w:rsidP="006F1D35">
      <w:pPr>
        <w:pStyle w:val="Heading1"/>
      </w:pPr>
    </w:p>
    <w:p w:rsidR="006F1D35" w:rsidRDefault="006F1D35" w:rsidP="006F1D35"/>
    <w:p w:rsidR="006F1D35" w:rsidRDefault="006F1D35" w:rsidP="006F1D35"/>
    <w:p w:rsidR="006F1D35" w:rsidRDefault="006F1D35" w:rsidP="006F1D35"/>
    <w:p w:rsidR="006F1D35" w:rsidRPr="006F1D35" w:rsidRDefault="006F1D35" w:rsidP="006F1D35">
      <w:pPr>
        <w:pStyle w:val="Heading1"/>
        <w:rPr>
          <w:b/>
        </w:rPr>
      </w:pPr>
      <w:bookmarkStart w:id="1" w:name="_Toc491687597"/>
      <w:r w:rsidRPr="00CB383E">
        <w:rPr>
          <w:b/>
        </w:rPr>
        <w:lastRenderedPageBreak/>
        <w:t>Accessing Penn’s Way Coordinator Reports</w:t>
      </w:r>
      <w:bookmarkEnd w:id="1"/>
      <w:r w:rsidRPr="00CB383E">
        <w:rPr>
          <w:b/>
        </w:rPr>
        <w:t xml:space="preserve"> </w:t>
      </w:r>
    </w:p>
    <w:p w:rsidR="006F1D35" w:rsidRPr="000608B5" w:rsidRDefault="006F1D35" w:rsidP="006F1D35">
      <w:pPr>
        <w:pStyle w:val="Heading1"/>
        <w:spacing w:line="240" w:lineRule="auto"/>
        <w:contextualSpacing/>
      </w:pPr>
      <w:bookmarkStart w:id="2" w:name="_Toc491687598"/>
      <w:r>
        <w:t>Introduction to Reports:</w:t>
      </w:r>
      <w:bookmarkEnd w:id="2"/>
    </w:p>
    <w:p w:rsidR="006F1D35" w:rsidRDefault="006F1D35" w:rsidP="006F1D35">
      <w:pPr>
        <w:spacing w:line="240" w:lineRule="auto"/>
        <w:contextualSpacing/>
      </w:pPr>
      <w:r>
        <w:t xml:space="preserve">Running reports, which illustrate who from your team has participated, is quick and easy. </w:t>
      </w:r>
    </w:p>
    <w:p w:rsidR="006F1D35" w:rsidRDefault="006F1D35" w:rsidP="006F1D35">
      <w:pPr>
        <w:numPr>
          <w:ilvl w:val="1"/>
          <w:numId w:val="2"/>
        </w:numPr>
        <w:spacing w:line="240" w:lineRule="auto"/>
        <w:contextualSpacing/>
      </w:pPr>
      <w:r>
        <w:t>You can u</w:t>
      </w:r>
      <w:r w:rsidRPr="00480E67">
        <w:t>se these reports to monitor progress within your department(s) and follow-up with individuals as needed.</w:t>
      </w:r>
    </w:p>
    <w:p w:rsidR="006F1D35" w:rsidRDefault="006F1D35" w:rsidP="006F1D35">
      <w:pPr>
        <w:spacing w:line="240" w:lineRule="auto"/>
        <w:ind w:left="1440"/>
        <w:contextualSpacing/>
      </w:pPr>
    </w:p>
    <w:p w:rsidR="006F1D35" w:rsidRDefault="006F1D35" w:rsidP="006F1D35">
      <w:pPr>
        <w:spacing w:line="240" w:lineRule="auto"/>
        <w:contextualSpacing/>
      </w:pPr>
      <w:r>
        <w:t xml:space="preserve">This guide will walk you through the report running process step by step. </w:t>
      </w:r>
    </w:p>
    <w:p w:rsidR="006F1D35" w:rsidRDefault="006F1D35" w:rsidP="006F1D35">
      <w:pPr>
        <w:spacing w:line="240" w:lineRule="auto"/>
        <w:contextualSpacing/>
      </w:pPr>
    </w:p>
    <w:p w:rsidR="006F1D35" w:rsidRDefault="006F1D35" w:rsidP="006F1D35">
      <w:pPr>
        <w:spacing w:line="240" w:lineRule="auto"/>
        <w:contextualSpacing/>
      </w:pPr>
      <w:r w:rsidRPr="006E7AAB">
        <w:rPr>
          <w:b/>
        </w:rPr>
        <w:t>Please note</w:t>
      </w:r>
      <w:r>
        <w:rPr>
          <w:b/>
        </w:rPr>
        <w:t xml:space="preserve">: </w:t>
      </w:r>
      <w:r>
        <w:t xml:space="preserve"> you will need your </w:t>
      </w:r>
      <w:proofErr w:type="spellStart"/>
      <w:r>
        <w:t>PennKey</w:t>
      </w:r>
      <w:proofErr w:type="spellEnd"/>
      <w:r>
        <w:t xml:space="preserve"> and Password in order to access the Penn’s Way Pledge Portal. If you do not have that information handy, please click on the </w:t>
      </w:r>
      <w:hyperlink r:id="rId7" w:history="1">
        <w:r w:rsidRPr="006F0F02">
          <w:rPr>
            <w:rStyle w:val="Hyperlink"/>
          </w:rPr>
          <w:t>Penn Key Online Reset</w:t>
        </w:r>
      </w:hyperlink>
      <w:r>
        <w:t xml:space="preserve"> link, which is accessible from the UPHS Intranet page, to reset this information. </w:t>
      </w:r>
    </w:p>
    <w:p w:rsidR="006F1D35" w:rsidRDefault="006F1D35" w:rsidP="006F1D35">
      <w:pPr>
        <w:spacing w:line="240" w:lineRule="auto"/>
        <w:contextualSpacing/>
      </w:pPr>
    </w:p>
    <w:p w:rsidR="006F1D35" w:rsidRDefault="006F1D35" w:rsidP="006F1D35">
      <w:pPr>
        <w:spacing w:line="240" w:lineRule="auto"/>
        <w:contextualSpacing/>
      </w:pPr>
    </w:p>
    <w:p w:rsidR="006F1D35" w:rsidRDefault="006F1D35" w:rsidP="006F1D35">
      <w:pPr>
        <w:spacing w:line="240" w:lineRule="auto"/>
        <w:contextualSpacing/>
      </w:pPr>
    </w:p>
    <w:p w:rsidR="006F1D35" w:rsidRDefault="006F1D35" w:rsidP="006F1D35">
      <w:pPr>
        <w:jc w:val="center"/>
      </w:pPr>
      <w:r>
        <w:rPr>
          <w:noProof/>
        </w:rPr>
        <mc:AlternateContent>
          <mc:Choice Requires="wps">
            <w:drawing>
              <wp:anchor distT="0" distB="0" distL="114300" distR="114300" simplePos="0" relativeHeight="251659264" behindDoc="0" locked="0" layoutInCell="1" allowOverlap="1" wp14:anchorId="6E702383" wp14:editId="5F0F4024">
                <wp:simplePos x="0" y="0"/>
                <wp:positionH relativeFrom="column">
                  <wp:posOffset>4273016</wp:posOffset>
                </wp:positionH>
                <wp:positionV relativeFrom="paragraph">
                  <wp:posOffset>1853257</wp:posOffset>
                </wp:positionV>
                <wp:extent cx="882650" cy="334978"/>
                <wp:effectExtent l="19050" t="19050" r="12700" b="27305"/>
                <wp:wrapNone/>
                <wp:docPr id="3" name="Oval 3"/>
                <wp:cNvGraphicFramePr/>
                <a:graphic xmlns:a="http://schemas.openxmlformats.org/drawingml/2006/main">
                  <a:graphicData uri="http://schemas.microsoft.com/office/word/2010/wordprocessingShape">
                    <wps:wsp>
                      <wps:cNvSpPr/>
                      <wps:spPr>
                        <a:xfrm>
                          <a:off x="0" y="0"/>
                          <a:ext cx="882650" cy="33497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E68FE" id="Oval 3" o:spid="_x0000_s1026" style="position:absolute;margin-left:336.45pt;margin-top:145.95pt;width:69.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" filled="f" strokecolor="red" strokeweight="3pt">
                <v:stroke joinstyle="miter"/>
              </v:oval>
            </w:pict>
          </mc:Fallback>
        </mc:AlternateContent>
      </w:r>
      <w:r>
        <w:rPr>
          <w:noProof/>
        </w:rPr>
        <w:drawing>
          <wp:inline distT="0" distB="0" distL="0" distR="0" wp14:anchorId="671C801D" wp14:editId="4B6BCCF9">
            <wp:extent cx="4976742" cy="432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8141"/>
                    <a:stretch/>
                  </pic:blipFill>
                  <pic:spPr bwMode="auto">
                    <a:xfrm>
                      <a:off x="0" y="0"/>
                      <a:ext cx="4981699" cy="43286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F1D35" w:rsidRDefault="006F1D35" w:rsidP="006F1D35"/>
    <w:p w:rsidR="006F1D35" w:rsidRDefault="006F1D35" w:rsidP="006F1D35"/>
    <w:p w:rsidR="006F1D35" w:rsidRDefault="006F1D35" w:rsidP="006F1D35">
      <w:pPr>
        <w:pStyle w:val="Heading2"/>
        <w:spacing w:line="240" w:lineRule="auto"/>
        <w:contextualSpacing/>
      </w:pPr>
      <w:bookmarkStart w:id="3" w:name="_Toc491687599"/>
    </w:p>
    <w:p w:rsidR="006F1D35" w:rsidRPr="006E7AAB" w:rsidRDefault="006F1D35" w:rsidP="006F1D35">
      <w:pPr>
        <w:pStyle w:val="Heading2"/>
        <w:spacing w:line="240" w:lineRule="auto"/>
        <w:contextualSpacing/>
      </w:pPr>
      <w:r w:rsidRPr="006E7AAB">
        <w:t>Step 1: Access the Penn’s Way Site</w:t>
      </w:r>
      <w:bookmarkEnd w:id="3"/>
      <w:r w:rsidRPr="006E7AAB">
        <w:t xml:space="preserve"> </w:t>
      </w:r>
    </w:p>
    <w:p w:rsidR="006F1D35" w:rsidRDefault="006F1D35" w:rsidP="006F1D35">
      <w:pPr>
        <w:spacing w:line="240" w:lineRule="auto"/>
        <w:contextualSpacing/>
      </w:pPr>
      <w:r>
        <w:t xml:space="preserve">The Penn’s Way site can be accessed by typing in “Penn’s Way” via any internet browser search bar </w:t>
      </w:r>
      <w:proofErr w:type="gramStart"/>
      <w:r w:rsidRPr="00F672A1">
        <w:rPr>
          <w:b/>
        </w:rPr>
        <w:t>Or</w:t>
      </w:r>
      <w:proofErr w:type="gramEnd"/>
      <w:r>
        <w:t xml:space="preserve"> by clicking the Penn’s Way Icon under the What’s Hot section on the Penn Medicine Intranet Homepage. </w:t>
      </w:r>
    </w:p>
    <w:p w:rsidR="006F1D35" w:rsidRDefault="006F1D35" w:rsidP="006F1D35">
      <w:pPr>
        <w:spacing w:line="240" w:lineRule="auto"/>
        <w:contextualSpacing/>
        <w:jc w:val="center"/>
      </w:pPr>
      <w:r>
        <w:rPr>
          <w:noProof/>
        </w:rPr>
        <w:drawing>
          <wp:inline distT="0" distB="0" distL="0" distR="0" wp14:anchorId="5A114589" wp14:editId="232A6C09">
            <wp:extent cx="5562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2600" cy="3343275"/>
                    </a:xfrm>
                    <a:prstGeom prst="rect">
                      <a:avLst/>
                    </a:prstGeom>
                  </pic:spPr>
                </pic:pic>
              </a:graphicData>
            </a:graphic>
          </wp:inline>
        </w:drawing>
      </w:r>
    </w:p>
    <w:p w:rsidR="006F1D35" w:rsidRDefault="006F1D35" w:rsidP="006F1D35">
      <w:pPr>
        <w:spacing w:line="240" w:lineRule="auto"/>
        <w:contextualSpacing/>
        <w:rPr>
          <w:color w:val="5B9BD5" w:themeColor="accent1"/>
          <w:sz w:val="26"/>
          <w:szCs w:val="26"/>
        </w:rPr>
      </w:pPr>
      <w:bookmarkStart w:id="4" w:name="_Toc491687600"/>
    </w:p>
    <w:p w:rsidR="006F1D35" w:rsidRPr="006F1D35" w:rsidRDefault="006F1D35" w:rsidP="006F1D35">
      <w:pPr>
        <w:spacing w:line="240" w:lineRule="auto"/>
        <w:contextualSpacing/>
        <w:rPr>
          <w:sz w:val="26"/>
          <w:szCs w:val="26"/>
        </w:rPr>
      </w:pPr>
      <w:r w:rsidRPr="006F1D35">
        <w:rPr>
          <w:color w:val="5B9BD5" w:themeColor="accent1"/>
          <w:sz w:val="26"/>
          <w:szCs w:val="26"/>
        </w:rPr>
        <w:t>Step 2: Where to access the reports?</w:t>
      </w:r>
      <w:bookmarkEnd w:id="4"/>
    </w:p>
    <w:p w:rsidR="006F1D35" w:rsidRDefault="006F1D35" w:rsidP="006F1D35">
      <w:pPr>
        <w:spacing w:line="240" w:lineRule="auto"/>
        <w:contextualSpacing/>
      </w:pPr>
      <w:r>
        <w:t>Once you access the Penn’s Way site, click the “Donate Now” button just as you would to submit your pledge.</w:t>
      </w:r>
    </w:p>
    <w:p w:rsidR="006F1D35" w:rsidRDefault="006F1D35" w:rsidP="006F1D35">
      <w:pPr>
        <w:jc w:val="center"/>
      </w:pPr>
      <w:r>
        <w:rPr>
          <w:noProof/>
        </w:rPr>
        <mc:AlternateContent>
          <mc:Choice Requires="wps">
            <w:drawing>
              <wp:anchor distT="0" distB="0" distL="114300" distR="114300" simplePos="0" relativeHeight="251660288" behindDoc="0" locked="0" layoutInCell="1" allowOverlap="1" wp14:anchorId="0A95EF76" wp14:editId="351042AE">
                <wp:simplePos x="0" y="0"/>
                <wp:positionH relativeFrom="column">
                  <wp:posOffset>4274305</wp:posOffset>
                </wp:positionH>
                <wp:positionV relativeFrom="paragraph">
                  <wp:posOffset>164157</wp:posOffset>
                </wp:positionV>
                <wp:extent cx="882650" cy="368300"/>
                <wp:effectExtent l="19050" t="19050" r="12700" b="12700"/>
                <wp:wrapNone/>
                <wp:docPr id="10" name="Oval 10"/>
                <wp:cNvGraphicFramePr/>
                <a:graphic xmlns:a="http://schemas.openxmlformats.org/drawingml/2006/main">
                  <a:graphicData uri="http://schemas.microsoft.com/office/word/2010/wordprocessingShape">
                    <wps:wsp>
                      <wps:cNvSpPr/>
                      <wps:spPr>
                        <a:xfrm>
                          <a:off x="0" y="0"/>
                          <a:ext cx="882650" cy="3683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814EF" id="Oval 10" o:spid="_x0000_s1026" style="position:absolute;margin-left:336.55pt;margin-top:12.95pt;width:69.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" filled="f" strokecolor="red" strokeweight="3pt">
                <v:stroke joinstyle="miter"/>
              </v:oval>
            </w:pict>
          </mc:Fallback>
        </mc:AlternateContent>
      </w:r>
      <w:r>
        <w:rPr>
          <w:noProof/>
        </w:rPr>
        <w:drawing>
          <wp:inline distT="0" distB="0" distL="0" distR="0" wp14:anchorId="4BDAEB9F" wp14:editId="288E0782">
            <wp:extent cx="4635374" cy="31308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1439" cy="3141709"/>
                    </a:xfrm>
                    <a:prstGeom prst="rect">
                      <a:avLst/>
                    </a:prstGeom>
                  </pic:spPr>
                </pic:pic>
              </a:graphicData>
            </a:graphic>
          </wp:inline>
        </w:drawing>
      </w:r>
    </w:p>
    <w:p w:rsidR="006F1D35" w:rsidRPr="006E7AAB" w:rsidRDefault="006F1D35" w:rsidP="006F1D35">
      <w:pPr>
        <w:pStyle w:val="Heading2"/>
      </w:pPr>
      <w:bookmarkStart w:id="5" w:name="_Toc491687601"/>
      <w:r w:rsidRPr="006E7AAB">
        <w:lastRenderedPageBreak/>
        <w:t xml:space="preserve">Step 3: </w:t>
      </w:r>
      <w:r>
        <w:t>Log-in to the Penn’s Way Portal</w:t>
      </w:r>
      <w:bookmarkEnd w:id="5"/>
      <w:r>
        <w:t xml:space="preserve"> </w:t>
      </w:r>
    </w:p>
    <w:p w:rsidR="006F1D35" w:rsidRDefault="006F1D35" w:rsidP="006F1D35">
      <w:r>
        <w:t>Simply enter your Penn Key information to gain access to the portal and click “log-in”</w:t>
      </w:r>
    </w:p>
    <w:p w:rsidR="006F1D35" w:rsidRDefault="006F1D35" w:rsidP="006F1D35">
      <w:pPr>
        <w:jc w:val="center"/>
      </w:pPr>
      <w:r>
        <w:rPr>
          <w:noProof/>
        </w:rPr>
        <w:drawing>
          <wp:inline distT="0" distB="0" distL="0" distR="0" wp14:anchorId="36145646" wp14:editId="0DB4C0F3">
            <wp:extent cx="2254313" cy="28248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1917" cy="2834377"/>
                    </a:xfrm>
                    <a:prstGeom prst="rect">
                      <a:avLst/>
                    </a:prstGeom>
                  </pic:spPr>
                </pic:pic>
              </a:graphicData>
            </a:graphic>
          </wp:inline>
        </w:drawing>
      </w:r>
    </w:p>
    <w:p w:rsidR="006F1D35" w:rsidRDefault="006F1D35" w:rsidP="006F1D35">
      <w:pPr>
        <w:rPr>
          <w:b/>
          <w:sz w:val="28"/>
        </w:rPr>
      </w:pPr>
    </w:p>
    <w:p w:rsidR="006F1D35" w:rsidRDefault="006F1D35" w:rsidP="006F1D35">
      <w:pPr>
        <w:pStyle w:val="Heading3"/>
      </w:pPr>
      <w:bookmarkStart w:id="6" w:name="_Toc491687602"/>
      <w:r w:rsidRPr="006E7AAB">
        <w:t xml:space="preserve">Step </w:t>
      </w:r>
      <w:r>
        <w:t>4: Downloading Your Department Reports</w:t>
      </w:r>
      <w:bookmarkEnd w:id="6"/>
      <w:r>
        <w:t xml:space="preserve"> </w:t>
      </w:r>
    </w:p>
    <w:p w:rsidR="006F1D35" w:rsidRDefault="006F1D35" w:rsidP="006F1D35">
      <w:r>
        <w:rPr>
          <w:noProof/>
        </w:rPr>
        <mc:AlternateContent>
          <mc:Choice Requires="wps">
            <w:drawing>
              <wp:anchor distT="0" distB="0" distL="114300" distR="114300" simplePos="0" relativeHeight="251661312" behindDoc="0" locked="0" layoutInCell="1" allowOverlap="1" wp14:anchorId="55747CE5" wp14:editId="70E83933">
                <wp:simplePos x="0" y="0"/>
                <wp:positionH relativeFrom="column">
                  <wp:posOffset>2946400</wp:posOffset>
                </wp:positionH>
                <wp:positionV relativeFrom="paragraph">
                  <wp:posOffset>262890</wp:posOffset>
                </wp:positionV>
                <wp:extent cx="698500" cy="311150"/>
                <wp:effectExtent l="19050" t="19050" r="25400" b="12700"/>
                <wp:wrapNone/>
                <wp:docPr id="12" name="Oval 12"/>
                <wp:cNvGraphicFramePr/>
                <a:graphic xmlns:a="http://schemas.openxmlformats.org/drawingml/2006/main">
                  <a:graphicData uri="http://schemas.microsoft.com/office/word/2010/wordprocessingShape">
                    <wps:wsp>
                      <wps:cNvSpPr/>
                      <wps:spPr>
                        <a:xfrm>
                          <a:off x="0" y="0"/>
                          <a:ext cx="698500" cy="3111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2CBD8" id="Oval 12" o:spid="_x0000_s1026" style="position:absolute;margin-left:232pt;margin-top:20.7pt;width:55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" filled="f" strokecolor="red" strokeweight="3pt">
                <v:stroke joinstyle="miter"/>
              </v:oval>
            </w:pict>
          </mc:Fallback>
        </mc:AlternateContent>
      </w:r>
      <w:r>
        <w:t xml:space="preserve">Select the “Reports” tab at the top of the page – From here, toggle to </w:t>
      </w:r>
      <w:r w:rsidRPr="008F0F77">
        <w:rPr>
          <w:b/>
        </w:rPr>
        <w:t>“Coordinator Reports”</w:t>
      </w:r>
      <w:r>
        <w:t xml:space="preserve"> </w:t>
      </w:r>
    </w:p>
    <w:p w:rsidR="006F1D35" w:rsidRPr="006F1D35" w:rsidRDefault="006F1D35" w:rsidP="006F1D35">
      <w:pPr>
        <w:rPr>
          <w:b/>
          <w:sz w:val="28"/>
        </w:rPr>
      </w:pPr>
      <w:r w:rsidRPr="00C76B80">
        <w:rPr>
          <w:b/>
          <w:noProof/>
          <w:sz w:val="28"/>
        </w:rPr>
        <mc:AlternateContent>
          <mc:Choice Requires="wps">
            <w:drawing>
              <wp:anchor distT="45720" distB="45720" distL="114300" distR="114300" simplePos="0" relativeHeight="251663360" behindDoc="0" locked="0" layoutInCell="1" allowOverlap="1" wp14:anchorId="17E75BD5" wp14:editId="21BAA910">
                <wp:simplePos x="0" y="0"/>
                <wp:positionH relativeFrom="column">
                  <wp:posOffset>1301750</wp:posOffset>
                </wp:positionH>
                <wp:positionV relativeFrom="paragraph">
                  <wp:posOffset>548005</wp:posOffset>
                </wp:positionV>
                <wp:extent cx="215900" cy="2921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92100"/>
                        </a:xfrm>
                        <a:prstGeom prst="rect">
                          <a:avLst/>
                        </a:prstGeom>
                        <a:solidFill>
                          <a:schemeClr val="bg1">
                            <a:lumMod val="95000"/>
                          </a:schemeClr>
                        </a:solidFill>
                        <a:ln w="9525">
                          <a:noFill/>
                          <a:miter lim="800000"/>
                          <a:headEnd/>
                          <a:tailEnd/>
                        </a:ln>
                      </wps:spPr>
                      <wps:txbx>
                        <w:txbxContent>
                          <w:p w:rsidR="006F1D35" w:rsidRPr="00C76B80" w:rsidRDefault="006F1D35" w:rsidP="006F1D35">
                            <w:pPr>
                              <w:rPr>
                                <w:rFonts w:ascii="Arial" w:hAnsi="Arial" w:cs="Arial"/>
                                <w:sz w:val="24"/>
                                <w:szCs w:val="34"/>
                              </w:rPr>
                            </w:pPr>
                            <w:r w:rsidRPr="00C76B80">
                              <w:rPr>
                                <w:rFonts w:ascii="Arial" w:hAnsi="Arial" w:cs="Arial"/>
                                <w:sz w:val="28"/>
                                <w:szCs w:val="34"/>
                              </w:rPr>
                              <w:t>1</w:t>
                            </w:r>
                          </w:p>
                        </w:txbxContent>
                      </wps:txbx>
                      <wps:bodyPr rot="0" vert="horz" wrap="non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75BD5" id="_x0000_t202" coordsize="21600,21600" o:spt="202" path="m,l,21600r21600,l21600,xe">
                <v:stroke joinstyle="miter"/>
                <v:path gradientshapeok="t" o:connecttype="rect"/>
              </v:shapetype>
              <v:shape id="Text Box 2" o:spid="_x0000_s1026" type="#_x0000_t202" style="position:absolute;margin-left:102.5pt;margin-top:43.15pt;width:17pt;height:23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" fillcolor="#f2f2f2 [3052]" stroked="f">
                <v:textbox inset="0">
                  <w:txbxContent>
                    <w:p w:rsidR="006F1D35" w:rsidRPr="00C76B80" w:rsidRDefault="006F1D35" w:rsidP="006F1D35">
                      <w:pPr>
                        <w:rPr>
                          <w:rFonts w:ascii="Arial" w:hAnsi="Arial" w:cs="Arial"/>
                          <w:sz w:val="24"/>
                          <w:szCs w:val="34"/>
                        </w:rPr>
                      </w:pPr>
                      <w:r w:rsidRPr="00C76B80">
                        <w:rPr>
                          <w:rFonts w:ascii="Arial" w:hAnsi="Arial" w:cs="Arial"/>
                          <w:sz w:val="28"/>
                          <w:szCs w:val="34"/>
                        </w:rPr>
                        <w:t>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0F48483" wp14:editId="0F8C43D3">
                <wp:simplePos x="0" y="0"/>
                <wp:positionH relativeFrom="column">
                  <wp:posOffset>2933700</wp:posOffset>
                </wp:positionH>
                <wp:positionV relativeFrom="paragraph">
                  <wp:posOffset>421640</wp:posOffset>
                </wp:positionV>
                <wp:extent cx="1098550" cy="279400"/>
                <wp:effectExtent l="19050" t="19050" r="25400" b="25400"/>
                <wp:wrapNone/>
                <wp:docPr id="13" name="Oval 13"/>
                <wp:cNvGraphicFramePr/>
                <a:graphic xmlns:a="http://schemas.openxmlformats.org/drawingml/2006/main">
                  <a:graphicData uri="http://schemas.microsoft.com/office/word/2010/wordprocessingShape">
                    <wps:wsp>
                      <wps:cNvSpPr/>
                      <wps:spPr>
                        <a:xfrm>
                          <a:off x="0" y="0"/>
                          <a:ext cx="1098550" cy="2794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60E5F" id="Oval 13" o:spid="_x0000_s1026" style="position:absolute;margin-left:231pt;margin-top:33.2pt;width:86.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" filled="f" strokecolor="red" strokeweight="3pt">
                <v:stroke joinstyle="miter"/>
              </v:oval>
            </w:pict>
          </mc:Fallback>
        </mc:AlternateContent>
      </w:r>
      <w:r>
        <w:rPr>
          <w:noProof/>
        </w:rPr>
        <w:drawing>
          <wp:inline distT="0" distB="0" distL="0" distR="0" wp14:anchorId="1312ABE7" wp14:editId="4E5983E0">
            <wp:extent cx="6428855" cy="2641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8855" cy="2641600"/>
                    </a:xfrm>
                    <a:prstGeom prst="rect">
                      <a:avLst/>
                    </a:prstGeom>
                  </pic:spPr>
                </pic:pic>
              </a:graphicData>
            </a:graphic>
          </wp:inline>
        </w:drawing>
      </w:r>
    </w:p>
    <w:p w:rsidR="00306576" w:rsidRDefault="00306576" w:rsidP="006F1D35">
      <w:pPr>
        <w:pStyle w:val="Heading3"/>
        <w:rPr>
          <w:rFonts w:asciiTheme="minorHAnsi" w:eastAsiaTheme="minorHAnsi" w:hAnsiTheme="minorHAnsi" w:cstheme="minorBidi"/>
          <w:b/>
          <w:color w:val="auto"/>
          <w:szCs w:val="22"/>
        </w:rPr>
      </w:pPr>
      <w:bookmarkStart w:id="7" w:name="_Toc491687603"/>
    </w:p>
    <w:p w:rsidR="006F1D35" w:rsidRPr="00955C92" w:rsidRDefault="006F1D35" w:rsidP="006F1D35">
      <w:pPr>
        <w:pStyle w:val="Heading3"/>
      </w:pPr>
      <w:r w:rsidRPr="00955C92">
        <w:t xml:space="preserve">Select which report you would like to view </w:t>
      </w:r>
      <w:r>
        <w:t>and open the file</w:t>
      </w:r>
      <w:bookmarkEnd w:id="7"/>
    </w:p>
    <w:p w:rsidR="006F1D35" w:rsidRDefault="006F1D35" w:rsidP="006F1D35">
      <w:r>
        <w:t>You can view two different reports</w:t>
      </w:r>
    </w:p>
    <w:p w:rsidR="006F1D35" w:rsidRPr="00955C92" w:rsidRDefault="006F1D35" w:rsidP="006F1D35">
      <w:r>
        <w:t xml:space="preserve"> A</w:t>
      </w:r>
      <w:r w:rsidRPr="00955C92">
        <w:t xml:space="preserve"> </w:t>
      </w:r>
      <w:r>
        <w:t>d</w:t>
      </w:r>
      <w:r w:rsidRPr="00955C92">
        <w:t xml:space="preserve">etail report </w:t>
      </w:r>
      <w:r>
        <w:t xml:space="preserve">or a summary report. </w:t>
      </w:r>
    </w:p>
    <w:p w:rsidR="00306576" w:rsidRDefault="006F1D35" w:rsidP="00306576">
      <w:pPr>
        <w:numPr>
          <w:ilvl w:val="1"/>
          <w:numId w:val="4"/>
        </w:numPr>
      </w:pPr>
      <w:r>
        <w:t xml:space="preserve">The </w:t>
      </w:r>
      <w:r w:rsidRPr="00955C92">
        <w:t xml:space="preserve">Detail reports provide information on individual employee pledges. It does not list the employees pledge amount. </w:t>
      </w:r>
    </w:p>
    <w:p w:rsidR="006F1D35" w:rsidRPr="00955C92" w:rsidRDefault="006F1D35" w:rsidP="00306576">
      <w:pPr>
        <w:numPr>
          <w:ilvl w:val="1"/>
          <w:numId w:val="4"/>
        </w:numPr>
      </w:pPr>
      <w:r w:rsidRPr="00955C92">
        <w:t>An X in the pending payment column indicates a cash/check pledge that needs to be reconciled.</w:t>
      </w:r>
      <w:r>
        <w:t xml:space="preserve"> </w:t>
      </w:r>
    </w:p>
    <w:p w:rsidR="006F1D35" w:rsidRPr="00955C92" w:rsidRDefault="006F1D35" w:rsidP="00306576">
      <w:pPr>
        <w:ind w:left="720"/>
        <w:jc w:val="center"/>
      </w:pPr>
      <w:r w:rsidRPr="00955C92">
        <w:rPr>
          <w:noProof/>
        </w:rPr>
        <w:drawing>
          <wp:inline distT="0" distB="0" distL="0" distR="0" wp14:anchorId="5B2502BD" wp14:editId="35E6E8BF">
            <wp:extent cx="5943600" cy="631190"/>
            <wp:effectExtent l="0" t="0" r="0" b="0"/>
            <wp:docPr id="7" name="Picture 4" descr="Detail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tail Report.jpg"/>
                    <pic:cNvPicPr>
                      <a:picLocks noChangeAspect="1"/>
                    </pic:cNvPicPr>
                  </pic:nvPicPr>
                  <pic:blipFill>
                    <a:blip r:embed="rId13" cstate="print"/>
                    <a:stretch>
                      <a:fillRect/>
                    </a:stretch>
                  </pic:blipFill>
                  <pic:spPr>
                    <a:xfrm>
                      <a:off x="0" y="0"/>
                      <a:ext cx="5943600" cy="631190"/>
                    </a:xfrm>
                    <a:prstGeom prst="rect">
                      <a:avLst/>
                    </a:prstGeom>
                  </pic:spPr>
                </pic:pic>
              </a:graphicData>
            </a:graphic>
          </wp:inline>
        </w:drawing>
      </w:r>
    </w:p>
    <w:p w:rsidR="006F1D35" w:rsidRPr="00955C92" w:rsidRDefault="006F1D35" w:rsidP="006F1D35">
      <w:pPr>
        <w:numPr>
          <w:ilvl w:val="0"/>
          <w:numId w:val="5"/>
        </w:numPr>
      </w:pPr>
      <w:r>
        <w:rPr>
          <w:bCs/>
        </w:rPr>
        <w:t xml:space="preserve">The </w:t>
      </w:r>
      <w:r w:rsidRPr="00955C92">
        <w:rPr>
          <w:bCs/>
        </w:rPr>
        <w:t xml:space="preserve">Summary reports provides information on a unit, division, or department  </w:t>
      </w:r>
    </w:p>
    <w:p w:rsidR="006F1D35" w:rsidRPr="00955C92" w:rsidRDefault="006F1D35" w:rsidP="00306576">
      <w:pPr>
        <w:jc w:val="center"/>
      </w:pPr>
      <w:r w:rsidRPr="00955C92">
        <w:rPr>
          <w:noProof/>
        </w:rPr>
        <w:drawing>
          <wp:inline distT="0" distB="0" distL="0" distR="0" wp14:anchorId="767BCA4A" wp14:editId="060C7019">
            <wp:extent cx="5943600" cy="2257425"/>
            <wp:effectExtent l="0" t="0" r="0" b="9525"/>
            <wp:docPr id="4" name="Picture 3" descr="Summary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ummary Report.jpg"/>
                    <pic:cNvPicPr>
                      <a:picLocks noChangeAspect="1"/>
                    </pic:cNvPicPr>
                  </pic:nvPicPr>
                  <pic:blipFill>
                    <a:blip r:embed="rId14" cstate="print"/>
                    <a:stretch>
                      <a:fillRect/>
                    </a:stretch>
                  </pic:blipFill>
                  <pic:spPr>
                    <a:xfrm>
                      <a:off x="0" y="0"/>
                      <a:ext cx="5943600" cy="2257425"/>
                    </a:xfrm>
                    <a:prstGeom prst="rect">
                      <a:avLst/>
                    </a:prstGeom>
                  </pic:spPr>
                </pic:pic>
              </a:graphicData>
            </a:graphic>
          </wp:inline>
        </w:drawing>
      </w:r>
    </w:p>
    <w:p w:rsidR="006F1D35" w:rsidRPr="00955C92" w:rsidRDefault="006F1D35" w:rsidP="006F1D35">
      <w:pPr>
        <w:numPr>
          <w:ilvl w:val="1"/>
          <w:numId w:val="3"/>
        </w:numPr>
      </w:pPr>
      <w:r w:rsidRPr="00955C92">
        <w:t>Both reports are CSV files that will open up as Excel spreadsheets. If you want to preserve a particular report for a particular date and time, please save these files to your personal drive.</w:t>
      </w:r>
    </w:p>
    <w:p w:rsidR="006F1D35" w:rsidRPr="00AD39E6" w:rsidRDefault="006F1D35" w:rsidP="006F1D35">
      <w:pPr>
        <w:numPr>
          <w:ilvl w:val="2"/>
          <w:numId w:val="3"/>
        </w:numPr>
        <w:rPr>
          <w:b/>
        </w:rPr>
      </w:pPr>
      <w:r w:rsidRPr="00AD39E6">
        <w:rPr>
          <w:b/>
        </w:rPr>
        <w:t>Participation only, not dollar amounts</w:t>
      </w:r>
    </w:p>
    <w:p w:rsidR="006F1D35" w:rsidRPr="00955C92" w:rsidRDefault="006F1D35" w:rsidP="006F1D35">
      <w:pPr>
        <w:numPr>
          <w:ilvl w:val="1"/>
          <w:numId w:val="1"/>
        </w:numPr>
      </w:pPr>
      <w:r w:rsidRPr="00955C92">
        <w:t>These reports are updated real time as employees participate in the campaign; there is no way for you to retrieve a report for a prior date and time unless you have saved the file.</w:t>
      </w:r>
    </w:p>
    <w:p w:rsidR="000B191C" w:rsidRPr="006F1D35" w:rsidRDefault="006F1D35">
      <w:pPr>
        <w:rPr>
          <w:b/>
        </w:rPr>
      </w:pPr>
      <w:r>
        <w:rPr>
          <w:b/>
        </w:rPr>
        <w:t xml:space="preserve">Thank you so much for supporting the campaign! If you have any questions about how to run or work with the coordinator reports please reach out to your Penn’s Way Captain or any of the Campaign Managers </w:t>
      </w:r>
    </w:p>
    <w:sectPr w:rsidR="000B191C" w:rsidRPr="006F1D35" w:rsidSect="006F1D35">
      <w:headerReference w:type="default" r:id="rId15"/>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D35" w:rsidRDefault="006F1D35" w:rsidP="006F1D35">
      <w:pPr>
        <w:spacing w:after="0" w:line="240" w:lineRule="auto"/>
      </w:pPr>
      <w:r>
        <w:separator/>
      </w:r>
    </w:p>
  </w:endnote>
  <w:endnote w:type="continuationSeparator" w:id="0">
    <w:p w:rsidR="006F1D35" w:rsidRDefault="006F1D35" w:rsidP="006F1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D35" w:rsidRDefault="006F1D35" w:rsidP="006F1D35">
      <w:pPr>
        <w:spacing w:after="0" w:line="240" w:lineRule="auto"/>
      </w:pPr>
      <w:r>
        <w:separator/>
      </w:r>
    </w:p>
  </w:footnote>
  <w:footnote w:type="continuationSeparator" w:id="0">
    <w:p w:rsidR="006F1D35" w:rsidRDefault="006F1D35" w:rsidP="006F1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D35" w:rsidRDefault="006F1D35" w:rsidP="006F1D3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D35" w:rsidRDefault="006F1D35" w:rsidP="006F1D35">
    <w:pPr>
      <w:pStyle w:val="Header"/>
      <w:jc w:val="center"/>
    </w:pPr>
    <w:r>
      <w:rPr>
        <w:noProof/>
      </w:rPr>
      <w:drawing>
        <wp:inline distT="0" distB="0" distL="0" distR="0" wp14:anchorId="03FAFA0E" wp14:editId="4E579CFD">
          <wp:extent cx="3549474" cy="630310"/>
          <wp:effectExtent l="0" t="0" r="0" b="0"/>
          <wp:docPr id="14" name="Picture 14" descr="C:\Users\markunas\AppData\Local\Microsoft\Windows\INetCache\Content.MSO\B0149F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unas\AppData\Local\Microsoft\Windows\INetCache\Content.MSO\B0149FC9.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48928" cy="6479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7669A"/>
    <w:multiLevelType w:val="hybridMultilevel"/>
    <w:tmpl w:val="E5360486"/>
    <w:lvl w:ilvl="0" w:tplc="F208A680">
      <w:start w:val="1"/>
      <w:numFmt w:val="bullet"/>
      <w:lvlText w:val="•"/>
      <w:lvlJc w:val="left"/>
      <w:pPr>
        <w:tabs>
          <w:tab w:val="num" w:pos="720"/>
        </w:tabs>
        <w:ind w:left="720" w:hanging="360"/>
      </w:pPr>
      <w:rPr>
        <w:rFonts w:ascii="Times New Roman" w:hAnsi="Times New Roman" w:hint="default"/>
      </w:rPr>
    </w:lvl>
    <w:lvl w:ilvl="1" w:tplc="2240428C">
      <w:start w:val="1"/>
      <w:numFmt w:val="bullet"/>
      <w:lvlText w:val="•"/>
      <w:lvlJc w:val="left"/>
      <w:pPr>
        <w:tabs>
          <w:tab w:val="num" w:pos="1440"/>
        </w:tabs>
        <w:ind w:left="1440" w:hanging="360"/>
      </w:pPr>
      <w:rPr>
        <w:rFonts w:ascii="Times New Roman" w:hAnsi="Times New Roman" w:hint="default"/>
      </w:rPr>
    </w:lvl>
    <w:lvl w:ilvl="2" w:tplc="42204A84">
      <w:start w:val="1"/>
      <w:numFmt w:val="bullet"/>
      <w:lvlText w:val="•"/>
      <w:lvlJc w:val="left"/>
      <w:pPr>
        <w:tabs>
          <w:tab w:val="num" w:pos="2160"/>
        </w:tabs>
        <w:ind w:left="2160" w:hanging="360"/>
      </w:pPr>
      <w:rPr>
        <w:rFonts w:ascii="Times New Roman" w:hAnsi="Times New Roman" w:hint="default"/>
      </w:rPr>
    </w:lvl>
    <w:lvl w:ilvl="3" w:tplc="07828440" w:tentative="1">
      <w:start w:val="1"/>
      <w:numFmt w:val="bullet"/>
      <w:lvlText w:val="•"/>
      <w:lvlJc w:val="left"/>
      <w:pPr>
        <w:tabs>
          <w:tab w:val="num" w:pos="2880"/>
        </w:tabs>
        <w:ind w:left="2880" w:hanging="360"/>
      </w:pPr>
      <w:rPr>
        <w:rFonts w:ascii="Times New Roman" w:hAnsi="Times New Roman" w:hint="default"/>
      </w:rPr>
    </w:lvl>
    <w:lvl w:ilvl="4" w:tplc="F878BB9E" w:tentative="1">
      <w:start w:val="1"/>
      <w:numFmt w:val="bullet"/>
      <w:lvlText w:val="•"/>
      <w:lvlJc w:val="left"/>
      <w:pPr>
        <w:tabs>
          <w:tab w:val="num" w:pos="3600"/>
        </w:tabs>
        <w:ind w:left="3600" w:hanging="360"/>
      </w:pPr>
      <w:rPr>
        <w:rFonts w:ascii="Times New Roman" w:hAnsi="Times New Roman" w:hint="default"/>
      </w:rPr>
    </w:lvl>
    <w:lvl w:ilvl="5" w:tplc="17C8D3D4" w:tentative="1">
      <w:start w:val="1"/>
      <w:numFmt w:val="bullet"/>
      <w:lvlText w:val="•"/>
      <w:lvlJc w:val="left"/>
      <w:pPr>
        <w:tabs>
          <w:tab w:val="num" w:pos="4320"/>
        </w:tabs>
        <w:ind w:left="4320" w:hanging="360"/>
      </w:pPr>
      <w:rPr>
        <w:rFonts w:ascii="Times New Roman" w:hAnsi="Times New Roman" w:hint="default"/>
      </w:rPr>
    </w:lvl>
    <w:lvl w:ilvl="6" w:tplc="0764D44A" w:tentative="1">
      <w:start w:val="1"/>
      <w:numFmt w:val="bullet"/>
      <w:lvlText w:val="•"/>
      <w:lvlJc w:val="left"/>
      <w:pPr>
        <w:tabs>
          <w:tab w:val="num" w:pos="5040"/>
        </w:tabs>
        <w:ind w:left="5040" w:hanging="360"/>
      </w:pPr>
      <w:rPr>
        <w:rFonts w:ascii="Times New Roman" w:hAnsi="Times New Roman" w:hint="default"/>
      </w:rPr>
    </w:lvl>
    <w:lvl w:ilvl="7" w:tplc="B282AA78" w:tentative="1">
      <w:start w:val="1"/>
      <w:numFmt w:val="bullet"/>
      <w:lvlText w:val="•"/>
      <w:lvlJc w:val="left"/>
      <w:pPr>
        <w:tabs>
          <w:tab w:val="num" w:pos="5760"/>
        </w:tabs>
        <w:ind w:left="5760" w:hanging="360"/>
      </w:pPr>
      <w:rPr>
        <w:rFonts w:ascii="Times New Roman" w:hAnsi="Times New Roman" w:hint="default"/>
      </w:rPr>
    </w:lvl>
    <w:lvl w:ilvl="8" w:tplc="524805E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14597D"/>
    <w:multiLevelType w:val="hybridMultilevel"/>
    <w:tmpl w:val="D88635A2"/>
    <w:lvl w:ilvl="0" w:tplc="ED5A13E4">
      <w:start w:val="1"/>
      <w:numFmt w:val="bullet"/>
      <w:lvlText w:val=""/>
      <w:lvlJc w:val="left"/>
      <w:pPr>
        <w:tabs>
          <w:tab w:val="num" w:pos="1080"/>
        </w:tabs>
        <w:ind w:left="1080" w:hanging="360"/>
      </w:pPr>
      <w:rPr>
        <w:rFonts w:ascii="Wingdings" w:hAnsi="Wingdings" w:hint="default"/>
      </w:rPr>
    </w:lvl>
    <w:lvl w:ilvl="1" w:tplc="51B4FEEC" w:tentative="1">
      <w:start w:val="1"/>
      <w:numFmt w:val="bullet"/>
      <w:lvlText w:val=""/>
      <w:lvlJc w:val="left"/>
      <w:pPr>
        <w:tabs>
          <w:tab w:val="num" w:pos="1800"/>
        </w:tabs>
        <w:ind w:left="1800" w:hanging="360"/>
      </w:pPr>
      <w:rPr>
        <w:rFonts w:ascii="Wingdings" w:hAnsi="Wingdings" w:hint="default"/>
      </w:rPr>
    </w:lvl>
    <w:lvl w:ilvl="2" w:tplc="5A98FE0C" w:tentative="1">
      <w:start w:val="1"/>
      <w:numFmt w:val="bullet"/>
      <w:lvlText w:val=""/>
      <w:lvlJc w:val="left"/>
      <w:pPr>
        <w:tabs>
          <w:tab w:val="num" w:pos="2520"/>
        </w:tabs>
        <w:ind w:left="2520" w:hanging="360"/>
      </w:pPr>
      <w:rPr>
        <w:rFonts w:ascii="Wingdings" w:hAnsi="Wingdings" w:hint="default"/>
      </w:rPr>
    </w:lvl>
    <w:lvl w:ilvl="3" w:tplc="DF124190" w:tentative="1">
      <w:start w:val="1"/>
      <w:numFmt w:val="bullet"/>
      <w:lvlText w:val=""/>
      <w:lvlJc w:val="left"/>
      <w:pPr>
        <w:tabs>
          <w:tab w:val="num" w:pos="3240"/>
        </w:tabs>
        <w:ind w:left="3240" w:hanging="360"/>
      </w:pPr>
      <w:rPr>
        <w:rFonts w:ascii="Wingdings" w:hAnsi="Wingdings" w:hint="default"/>
      </w:rPr>
    </w:lvl>
    <w:lvl w:ilvl="4" w:tplc="7FC070DE" w:tentative="1">
      <w:start w:val="1"/>
      <w:numFmt w:val="bullet"/>
      <w:lvlText w:val=""/>
      <w:lvlJc w:val="left"/>
      <w:pPr>
        <w:tabs>
          <w:tab w:val="num" w:pos="3960"/>
        </w:tabs>
        <w:ind w:left="3960" w:hanging="360"/>
      </w:pPr>
      <w:rPr>
        <w:rFonts w:ascii="Wingdings" w:hAnsi="Wingdings" w:hint="default"/>
      </w:rPr>
    </w:lvl>
    <w:lvl w:ilvl="5" w:tplc="8DE40DAC" w:tentative="1">
      <w:start w:val="1"/>
      <w:numFmt w:val="bullet"/>
      <w:lvlText w:val=""/>
      <w:lvlJc w:val="left"/>
      <w:pPr>
        <w:tabs>
          <w:tab w:val="num" w:pos="4680"/>
        </w:tabs>
        <w:ind w:left="4680" w:hanging="360"/>
      </w:pPr>
      <w:rPr>
        <w:rFonts w:ascii="Wingdings" w:hAnsi="Wingdings" w:hint="default"/>
      </w:rPr>
    </w:lvl>
    <w:lvl w:ilvl="6" w:tplc="F8FA52F0" w:tentative="1">
      <w:start w:val="1"/>
      <w:numFmt w:val="bullet"/>
      <w:lvlText w:val=""/>
      <w:lvlJc w:val="left"/>
      <w:pPr>
        <w:tabs>
          <w:tab w:val="num" w:pos="5400"/>
        </w:tabs>
        <w:ind w:left="5400" w:hanging="360"/>
      </w:pPr>
      <w:rPr>
        <w:rFonts w:ascii="Wingdings" w:hAnsi="Wingdings" w:hint="default"/>
      </w:rPr>
    </w:lvl>
    <w:lvl w:ilvl="7" w:tplc="1C4E4CF6" w:tentative="1">
      <w:start w:val="1"/>
      <w:numFmt w:val="bullet"/>
      <w:lvlText w:val=""/>
      <w:lvlJc w:val="left"/>
      <w:pPr>
        <w:tabs>
          <w:tab w:val="num" w:pos="6120"/>
        </w:tabs>
        <w:ind w:left="6120" w:hanging="360"/>
      </w:pPr>
      <w:rPr>
        <w:rFonts w:ascii="Wingdings" w:hAnsi="Wingdings" w:hint="default"/>
      </w:rPr>
    </w:lvl>
    <w:lvl w:ilvl="8" w:tplc="D82A3DBE"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6A01145"/>
    <w:multiLevelType w:val="hybridMultilevel"/>
    <w:tmpl w:val="908CB22A"/>
    <w:lvl w:ilvl="0" w:tplc="85101EE2">
      <w:start w:val="1"/>
      <w:numFmt w:val="bullet"/>
      <w:lvlText w:val="•"/>
      <w:lvlJc w:val="left"/>
      <w:pPr>
        <w:tabs>
          <w:tab w:val="num" w:pos="720"/>
        </w:tabs>
        <w:ind w:left="720" w:hanging="360"/>
      </w:pPr>
      <w:rPr>
        <w:rFonts w:ascii="Times New Roman" w:hAnsi="Times New Roman" w:hint="default"/>
      </w:rPr>
    </w:lvl>
    <w:lvl w:ilvl="1" w:tplc="4F664D68">
      <w:start w:val="1"/>
      <w:numFmt w:val="bullet"/>
      <w:lvlText w:val="•"/>
      <w:lvlJc w:val="left"/>
      <w:pPr>
        <w:tabs>
          <w:tab w:val="num" w:pos="1440"/>
        </w:tabs>
        <w:ind w:left="1440" w:hanging="360"/>
      </w:pPr>
      <w:rPr>
        <w:rFonts w:ascii="Times New Roman" w:hAnsi="Times New Roman" w:hint="default"/>
      </w:rPr>
    </w:lvl>
    <w:lvl w:ilvl="2" w:tplc="2660B574" w:tentative="1">
      <w:start w:val="1"/>
      <w:numFmt w:val="bullet"/>
      <w:lvlText w:val="•"/>
      <w:lvlJc w:val="left"/>
      <w:pPr>
        <w:tabs>
          <w:tab w:val="num" w:pos="2160"/>
        </w:tabs>
        <w:ind w:left="2160" w:hanging="360"/>
      </w:pPr>
      <w:rPr>
        <w:rFonts w:ascii="Times New Roman" w:hAnsi="Times New Roman" w:hint="default"/>
      </w:rPr>
    </w:lvl>
    <w:lvl w:ilvl="3" w:tplc="B19A13E0" w:tentative="1">
      <w:start w:val="1"/>
      <w:numFmt w:val="bullet"/>
      <w:lvlText w:val="•"/>
      <w:lvlJc w:val="left"/>
      <w:pPr>
        <w:tabs>
          <w:tab w:val="num" w:pos="2880"/>
        </w:tabs>
        <w:ind w:left="2880" w:hanging="360"/>
      </w:pPr>
      <w:rPr>
        <w:rFonts w:ascii="Times New Roman" w:hAnsi="Times New Roman" w:hint="default"/>
      </w:rPr>
    </w:lvl>
    <w:lvl w:ilvl="4" w:tplc="D87EE372" w:tentative="1">
      <w:start w:val="1"/>
      <w:numFmt w:val="bullet"/>
      <w:lvlText w:val="•"/>
      <w:lvlJc w:val="left"/>
      <w:pPr>
        <w:tabs>
          <w:tab w:val="num" w:pos="3600"/>
        </w:tabs>
        <w:ind w:left="3600" w:hanging="360"/>
      </w:pPr>
      <w:rPr>
        <w:rFonts w:ascii="Times New Roman" w:hAnsi="Times New Roman" w:hint="default"/>
      </w:rPr>
    </w:lvl>
    <w:lvl w:ilvl="5" w:tplc="4EE87F0C" w:tentative="1">
      <w:start w:val="1"/>
      <w:numFmt w:val="bullet"/>
      <w:lvlText w:val="•"/>
      <w:lvlJc w:val="left"/>
      <w:pPr>
        <w:tabs>
          <w:tab w:val="num" w:pos="4320"/>
        </w:tabs>
        <w:ind w:left="4320" w:hanging="360"/>
      </w:pPr>
      <w:rPr>
        <w:rFonts w:ascii="Times New Roman" w:hAnsi="Times New Roman" w:hint="default"/>
      </w:rPr>
    </w:lvl>
    <w:lvl w:ilvl="6" w:tplc="92F8CC56" w:tentative="1">
      <w:start w:val="1"/>
      <w:numFmt w:val="bullet"/>
      <w:lvlText w:val="•"/>
      <w:lvlJc w:val="left"/>
      <w:pPr>
        <w:tabs>
          <w:tab w:val="num" w:pos="5040"/>
        </w:tabs>
        <w:ind w:left="5040" w:hanging="360"/>
      </w:pPr>
      <w:rPr>
        <w:rFonts w:ascii="Times New Roman" w:hAnsi="Times New Roman" w:hint="default"/>
      </w:rPr>
    </w:lvl>
    <w:lvl w:ilvl="7" w:tplc="9586A502" w:tentative="1">
      <w:start w:val="1"/>
      <w:numFmt w:val="bullet"/>
      <w:lvlText w:val="•"/>
      <w:lvlJc w:val="left"/>
      <w:pPr>
        <w:tabs>
          <w:tab w:val="num" w:pos="5760"/>
        </w:tabs>
        <w:ind w:left="5760" w:hanging="360"/>
      </w:pPr>
      <w:rPr>
        <w:rFonts w:ascii="Times New Roman" w:hAnsi="Times New Roman" w:hint="default"/>
      </w:rPr>
    </w:lvl>
    <w:lvl w:ilvl="8" w:tplc="E4C2755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85208BF"/>
    <w:multiLevelType w:val="hybridMultilevel"/>
    <w:tmpl w:val="68F4BDD4"/>
    <w:lvl w:ilvl="0" w:tplc="19AACFF6">
      <w:start w:val="1"/>
      <w:numFmt w:val="bullet"/>
      <w:lvlText w:val="•"/>
      <w:lvlJc w:val="left"/>
      <w:pPr>
        <w:tabs>
          <w:tab w:val="num" w:pos="720"/>
        </w:tabs>
        <w:ind w:left="720" w:hanging="360"/>
      </w:pPr>
      <w:rPr>
        <w:rFonts w:ascii="Times New Roman" w:hAnsi="Times New Roman" w:hint="default"/>
      </w:rPr>
    </w:lvl>
    <w:lvl w:ilvl="1" w:tplc="B2D4F494">
      <w:start w:val="1"/>
      <w:numFmt w:val="bullet"/>
      <w:lvlText w:val="•"/>
      <w:lvlJc w:val="left"/>
      <w:pPr>
        <w:tabs>
          <w:tab w:val="num" w:pos="1440"/>
        </w:tabs>
        <w:ind w:left="1440" w:hanging="360"/>
      </w:pPr>
      <w:rPr>
        <w:rFonts w:ascii="Times New Roman" w:hAnsi="Times New Roman" w:hint="default"/>
      </w:rPr>
    </w:lvl>
    <w:lvl w:ilvl="2" w:tplc="72E67FBC">
      <w:start w:val="21"/>
      <w:numFmt w:val="bullet"/>
      <w:lvlText w:val="–"/>
      <w:lvlJc w:val="left"/>
      <w:pPr>
        <w:tabs>
          <w:tab w:val="num" w:pos="2160"/>
        </w:tabs>
        <w:ind w:left="2160" w:hanging="360"/>
      </w:pPr>
      <w:rPr>
        <w:rFonts w:ascii="Arial" w:hAnsi="Arial" w:hint="default"/>
      </w:rPr>
    </w:lvl>
    <w:lvl w:ilvl="3" w:tplc="D2EE837A" w:tentative="1">
      <w:start w:val="1"/>
      <w:numFmt w:val="bullet"/>
      <w:lvlText w:val="•"/>
      <w:lvlJc w:val="left"/>
      <w:pPr>
        <w:tabs>
          <w:tab w:val="num" w:pos="2880"/>
        </w:tabs>
        <w:ind w:left="2880" w:hanging="360"/>
      </w:pPr>
      <w:rPr>
        <w:rFonts w:ascii="Times New Roman" w:hAnsi="Times New Roman" w:hint="default"/>
      </w:rPr>
    </w:lvl>
    <w:lvl w:ilvl="4" w:tplc="856E660E" w:tentative="1">
      <w:start w:val="1"/>
      <w:numFmt w:val="bullet"/>
      <w:lvlText w:val="•"/>
      <w:lvlJc w:val="left"/>
      <w:pPr>
        <w:tabs>
          <w:tab w:val="num" w:pos="3600"/>
        </w:tabs>
        <w:ind w:left="3600" w:hanging="360"/>
      </w:pPr>
      <w:rPr>
        <w:rFonts w:ascii="Times New Roman" w:hAnsi="Times New Roman" w:hint="default"/>
      </w:rPr>
    </w:lvl>
    <w:lvl w:ilvl="5" w:tplc="B6A43576" w:tentative="1">
      <w:start w:val="1"/>
      <w:numFmt w:val="bullet"/>
      <w:lvlText w:val="•"/>
      <w:lvlJc w:val="left"/>
      <w:pPr>
        <w:tabs>
          <w:tab w:val="num" w:pos="4320"/>
        </w:tabs>
        <w:ind w:left="4320" w:hanging="360"/>
      </w:pPr>
      <w:rPr>
        <w:rFonts w:ascii="Times New Roman" w:hAnsi="Times New Roman" w:hint="default"/>
      </w:rPr>
    </w:lvl>
    <w:lvl w:ilvl="6" w:tplc="4030BBC2" w:tentative="1">
      <w:start w:val="1"/>
      <w:numFmt w:val="bullet"/>
      <w:lvlText w:val="•"/>
      <w:lvlJc w:val="left"/>
      <w:pPr>
        <w:tabs>
          <w:tab w:val="num" w:pos="5040"/>
        </w:tabs>
        <w:ind w:left="5040" w:hanging="360"/>
      </w:pPr>
      <w:rPr>
        <w:rFonts w:ascii="Times New Roman" w:hAnsi="Times New Roman" w:hint="default"/>
      </w:rPr>
    </w:lvl>
    <w:lvl w:ilvl="7" w:tplc="B1C2E166" w:tentative="1">
      <w:start w:val="1"/>
      <w:numFmt w:val="bullet"/>
      <w:lvlText w:val="•"/>
      <w:lvlJc w:val="left"/>
      <w:pPr>
        <w:tabs>
          <w:tab w:val="num" w:pos="5760"/>
        </w:tabs>
        <w:ind w:left="5760" w:hanging="360"/>
      </w:pPr>
      <w:rPr>
        <w:rFonts w:ascii="Times New Roman" w:hAnsi="Times New Roman" w:hint="default"/>
      </w:rPr>
    </w:lvl>
    <w:lvl w:ilvl="8" w:tplc="BDE822B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D61489E"/>
    <w:multiLevelType w:val="hybridMultilevel"/>
    <w:tmpl w:val="3FE0F228"/>
    <w:lvl w:ilvl="0" w:tplc="711E2B80">
      <w:start w:val="1"/>
      <w:numFmt w:val="bullet"/>
      <w:lvlText w:val="•"/>
      <w:lvlJc w:val="left"/>
      <w:pPr>
        <w:tabs>
          <w:tab w:val="num" w:pos="720"/>
        </w:tabs>
        <w:ind w:left="720" w:hanging="360"/>
      </w:pPr>
      <w:rPr>
        <w:rFonts w:ascii="Times New Roman" w:hAnsi="Times New Roman" w:hint="default"/>
      </w:rPr>
    </w:lvl>
    <w:lvl w:ilvl="1" w:tplc="4B0C614A">
      <w:start w:val="1"/>
      <w:numFmt w:val="bullet"/>
      <w:lvlText w:val="•"/>
      <w:lvlJc w:val="left"/>
      <w:pPr>
        <w:tabs>
          <w:tab w:val="num" w:pos="1440"/>
        </w:tabs>
        <w:ind w:left="1440" w:hanging="360"/>
      </w:pPr>
      <w:rPr>
        <w:rFonts w:ascii="Times New Roman" w:hAnsi="Times New Roman" w:hint="default"/>
      </w:rPr>
    </w:lvl>
    <w:lvl w:ilvl="2" w:tplc="B3C4E690" w:tentative="1">
      <w:start w:val="1"/>
      <w:numFmt w:val="bullet"/>
      <w:lvlText w:val="•"/>
      <w:lvlJc w:val="left"/>
      <w:pPr>
        <w:tabs>
          <w:tab w:val="num" w:pos="2160"/>
        </w:tabs>
        <w:ind w:left="2160" w:hanging="360"/>
      </w:pPr>
      <w:rPr>
        <w:rFonts w:ascii="Times New Roman" w:hAnsi="Times New Roman" w:hint="default"/>
      </w:rPr>
    </w:lvl>
    <w:lvl w:ilvl="3" w:tplc="A0DCA610" w:tentative="1">
      <w:start w:val="1"/>
      <w:numFmt w:val="bullet"/>
      <w:lvlText w:val="•"/>
      <w:lvlJc w:val="left"/>
      <w:pPr>
        <w:tabs>
          <w:tab w:val="num" w:pos="2880"/>
        </w:tabs>
        <w:ind w:left="2880" w:hanging="360"/>
      </w:pPr>
      <w:rPr>
        <w:rFonts w:ascii="Times New Roman" w:hAnsi="Times New Roman" w:hint="default"/>
      </w:rPr>
    </w:lvl>
    <w:lvl w:ilvl="4" w:tplc="2B56D704" w:tentative="1">
      <w:start w:val="1"/>
      <w:numFmt w:val="bullet"/>
      <w:lvlText w:val="•"/>
      <w:lvlJc w:val="left"/>
      <w:pPr>
        <w:tabs>
          <w:tab w:val="num" w:pos="3600"/>
        </w:tabs>
        <w:ind w:left="3600" w:hanging="360"/>
      </w:pPr>
      <w:rPr>
        <w:rFonts w:ascii="Times New Roman" w:hAnsi="Times New Roman" w:hint="default"/>
      </w:rPr>
    </w:lvl>
    <w:lvl w:ilvl="5" w:tplc="6276C49C" w:tentative="1">
      <w:start w:val="1"/>
      <w:numFmt w:val="bullet"/>
      <w:lvlText w:val="•"/>
      <w:lvlJc w:val="left"/>
      <w:pPr>
        <w:tabs>
          <w:tab w:val="num" w:pos="4320"/>
        </w:tabs>
        <w:ind w:left="4320" w:hanging="360"/>
      </w:pPr>
      <w:rPr>
        <w:rFonts w:ascii="Times New Roman" w:hAnsi="Times New Roman" w:hint="default"/>
      </w:rPr>
    </w:lvl>
    <w:lvl w:ilvl="6" w:tplc="31F61B7C" w:tentative="1">
      <w:start w:val="1"/>
      <w:numFmt w:val="bullet"/>
      <w:lvlText w:val="•"/>
      <w:lvlJc w:val="left"/>
      <w:pPr>
        <w:tabs>
          <w:tab w:val="num" w:pos="5040"/>
        </w:tabs>
        <w:ind w:left="5040" w:hanging="360"/>
      </w:pPr>
      <w:rPr>
        <w:rFonts w:ascii="Times New Roman" w:hAnsi="Times New Roman" w:hint="default"/>
      </w:rPr>
    </w:lvl>
    <w:lvl w:ilvl="7" w:tplc="E41A64F6" w:tentative="1">
      <w:start w:val="1"/>
      <w:numFmt w:val="bullet"/>
      <w:lvlText w:val="•"/>
      <w:lvlJc w:val="left"/>
      <w:pPr>
        <w:tabs>
          <w:tab w:val="num" w:pos="5760"/>
        </w:tabs>
        <w:ind w:left="5760" w:hanging="360"/>
      </w:pPr>
      <w:rPr>
        <w:rFonts w:ascii="Times New Roman" w:hAnsi="Times New Roman" w:hint="default"/>
      </w:rPr>
    </w:lvl>
    <w:lvl w:ilvl="8" w:tplc="B9EC2AA0"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D35"/>
    <w:rsid w:val="000B191C"/>
    <w:rsid w:val="00306576"/>
    <w:rsid w:val="006F1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F0EB4"/>
  <w15:chartTrackingRefBased/>
  <w15:docId w15:val="{346E9999-9A3C-4445-B657-AFBB7C81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D35"/>
  </w:style>
  <w:style w:type="paragraph" w:styleId="Heading1">
    <w:name w:val="heading 1"/>
    <w:basedOn w:val="Normal"/>
    <w:next w:val="Normal"/>
    <w:link w:val="Heading1Char"/>
    <w:uiPriority w:val="9"/>
    <w:qFormat/>
    <w:rsid w:val="006F1D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1D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F1D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D3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F1D3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F1D35"/>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6F1D35"/>
    <w:rPr>
      <w:color w:val="0563C1" w:themeColor="hyperlink"/>
      <w:u w:val="single"/>
    </w:rPr>
  </w:style>
  <w:style w:type="paragraph" w:styleId="TOCHeading">
    <w:name w:val="TOC Heading"/>
    <w:basedOn w:val="Heading1"/>
    <w:next w:val="Normal"/>
    <w:uiPriority w:val="39"/>
    <w:unhideWhenUsed/>
    <w:qFormat/>
    <w:rsid w:val="006F1D35"/>
    <w:pPr>
      <w:outlineLvl w:val="9"/>
    </w:pPr>
  </w:style>
  <w:style w:type="paragraph" w:styleId="TOC1">
    <w:name w:val="toc 1"/>
    <w:basedOn w:val="Normal"/>
    <w:next w:val="Normal"/>
    <w:autoRedefine/>
    <w:uiPriority w:val="39"/>
    <w:unhideWhenUsed/>
    <w:rsid w:val="006F1D35"/>
    <w:pPr>
      <w:spacing w:after="100"/>
    </w:pPr>
  </w:style>
  <w:style w:type="paragraph" w:styleId="TOC2">
    <w:name w:val="toc 2"/>
    <w:basedOn w:val="Normal"/>
    <w:next w:val="Normal"/>
    <w:autoRedefine/>
    <w:uiPriority w:val="39"/>
    <w:unhideWhenUsed/>
    <w:rsid w:val="006F1D35"/>
    <w:pPr>
      <w:spacing w:after="100"/>
      <w:ind w:left="220"/>
    </w:pPr>
  </w:style>
  <w:style w:type="paragraph" w:styleId="TOC3">
    <w:name w:val="toc 3"/>
    <w:basedOn w:val="Normal"/>
    <w:next w:val="Normal"/>
    <w:autoRedefine/>
    <w:uiPriority w:val="39"/>
    <w:unhideWhenUsed/>
    <w:rsid w:val="006F1D35"/>
    <w:pPr>
      <w:spacing w:after="100"/>
      <w:ind w:left="440"/>
    </w:pPr>
  </w:style>
  <w:style w:type="paragraph" w:styleId="Header">
    <w:name w:val="header"/>
    <w:basedOn w:val="Normal"/>
    <w:link w:val="HeaderChar"/>
    <w:uiPriority w:val="99"/>
    <w:unhideWhenUsed/>
    <w:rsid w:val="006F1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D35"/>
  </w:style>
  <w:style w:type="paragraph" w:styleId="Footer">
    <w:name w:val="footer"/>
    <w:basedOn w:val="Normal"/>
    <w:link w:val="FooterChar"/>
    <w:uiPriority w:val="99"/>
    <w:unhideWhenUsed/>
    <w:rsid w:val="006F1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astpdfservice.apps.upenn.edu/fastPdfService/jsp/fast.do?fastStart=uphsPassword&amp;bhcp=1"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Markunas, Stephanie</dc:creator>
  <cp:keywords/>
  <dc:description/>
  <cp:lastModifiedBy>Markunas, Stephanie</cp:lastModifiedBy>
  <cp:revision>1</cp:revision>
  <dcterms:created xsi:type="dcterms:W3CDTF">2022-09-12T19:26:00Z</dcterms:created>
  <dcterms:modified xsi:type="dcterms:W3CDTF">2022-09-12T19:39:00Z</dcterms:modified>
</cp:coreProperties>
</file>